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bookmarkStart w:id="0" w:name="_Hlk193443637"/>
      <w:r>
        <w:t xml:space="preserve"> </w:t>
      </w:r>
      <w:r w:rsidR="006753A6">
        <w:t>PAROLA</w:t>
      </w:r>
      <w:r w:rsidR="00712C18">
        <w:t xml:space="preserve"> </w:t>
      </w:r>
      <w:r w:rsidR="006753A6">
        <w:t>VERITÀ</w:t>
      </w:r>
      <w:r w:rsidR="00712C18">
        <w:t xml:space="preserve"> </w:t>
      </w:r>
      <w:r w:rsidR="006753A6">
        <w:t xml:space="preserve">FEDE </w:t>
      </w:r>
    </w:p>
    <w:p w14:paraId="363C14CA" w14:textId="4170AECE" w:rsidR="00DE659C" w:rsidRPr="008D2CD9" w:rsidRDefault="007B33E0" w:rsidP="00ED7DEB">
      <w:pPr>
        <w:spacing w:after="120"/>
        <w:jc w:val="center"/>
        <w:rPr>
          <w:rFonts w:ascii="Arial" w:hAnsi="Arial" w:cs="Arial"/>
          <w:sz w:val="18"/>
          <w:szCs w:val="18"/>
        </w:rPr>
      </w:pPr>
      <w:r w:rsidRPr="007B33E0">
        <w:rPr>
          <w:rFonts w:ascii="Arial" w:hAnsi="Arial" w:cs="Arial"/>
          <w:b/>
          <w:bCs/>
          <w:kern w:val="32"/>
          <w:sz w:val="28"/>
          <w:szCs w:val="28"/>
        </w:rPr>
        <w:t>Se ho parlato male, dimostrami dov’è il male</w:t>
      </w:r>
    </w:p>
    <w:p w14:paraId="66CED3B9" w14:textId="40E5C49A" w:rsidR="00A0747E" w:rsidRDefault="0049590B" w:rsidP="00157FED">
      <w:pPr>
        <w:spacing w:after="120"/>
        <w:jc w:val="both"/>
        <w:rPr>
          <w:rFonts w:ascii="Arial" w:hAnsi="Arial" w:cs="Arial"/>
        </w:rPr>
      </w:pPr>
      <w:r>
        <w:rPr>
          <w:rFonts w:ascii="Arial" w:hAnsi="Arial" w:cs="Arial"/>
        </w:rPr>
        <w:t xml:space="preserve">Chi è chiamato a infliggere una pena a qualcuno, è obbligato a dimostrare con prove storiche certe, </w:t>
      </w:r>
      <w:r w:rsidR="00484614">
        <w:rPr>
          <w:rFonts w:ascii="Arial" w:hAnsi="Arial" w:cs="Arial"/>
        </w:rPr>
        <w:t xml:space="preserve">quale </w:t>
      </w:r>
      <w:r>
        <w:rPr>
          <w:rFonts w:ascii="Arial" w:hAnsi="Arial" w:cs="Arial"/>
        </w:rPr>
        <w:t>comandamento del Signore è stato violato</w:t>
      </w:r>
      <w:r w:rsidR="00484614">
        <w:rPr>
          <w:rFonts w:ascii="Arial" w:hAnsi="Arial" w:cs="Arial"/>
        </w:rPr>
        <w:t xml:space="preserve"> o</w:t>
      </w:r>
      <w:r>
        <w:rPr>
          <w:rFonts w:ascii="Arial" w:hAnsi="Arial" w:cs="Arial"/>
        </w:rPr>
        <w:t xml:space="preserve"> non rispettato. È grave ingiustizia, è peccato gravissimo dinanzi a Dio infliggere una pena senza che il male sia stato accertato nel grande timore del Signore. </w:t>
      </w:r>
      <w:r w:rsidR="007E0ECE">
        <w:rPr>
          <w:rFonts w:ascii="Arial" w:hAnsi="Arial" w:cs="Arial"/>
        </w:rPr>
        <w:t xml:space="preserve">So di una casta Susanna </w:t>
      </w:r>
      <w:r w:rsidR="00484614">
        <w:rPr>
          <w:rFonts w:ascii="Arial" w:hAnsi="Arial" w:cs="Arial"/>
        </w:rPr>
        <w:t xml:space="preserve">che </w:t>
      </w:r>
      <w:r>
        <w:rPr>
          <w:rFonts w:ascii="Arial" w:hAnsi="Arial" w:cs="Arial"/>
        </w:rPr>
        <w:t xml:space="preserve">in questi anni </w:t>
      </w:r>
      <w:r w:rsidR="00484614">
        <w:rPr>
          <w:rFonts w:ascii="Arial" w:hAnsi="Arial" w:cs="Arial"/>
        </w:rPr>
        <w:t xml:space="preserve">è </w:t>
      </w:r>
      <w:r>
        <w:rPr>
          <w:rFonts w:ascii="Arial" w:hAnsi="Arial" w:cs="Arial"/>
        </w:rPr>
        <w:t>stat</w:t>
      </w:r>
      <w:r w:rsidR="007E0ECE">
        <w:rPr>
          <w:rFonts w:ascii="Arial" w:hAnsi="Arial" w:cs="Arial"/>
        </w:rPr>
        <w:t>a</w:t>
      </w:r>
      <w:r>
        <w:rPr>
          <w:rFonts w:ascii="Arial" w:hAnsi="Arial" w:cs="Arial"/>
        </w:rPr>
        <w:t xml:space="preserve"> vittima di giudizio iniquo </w:t>
      </w:r>
      <w:r w:rsidR="007E0ECE">
        <w:rPr>
          <w:rFonts w:ascii="Arial" w:hAnsi="Arial" w:cs="Arial"/>
        </w:rPr>
        <w:t xml:space="preserve">e di </w:t>
      </w:r>
      <w:r>
        <w:rPr>
          <w:rFonts w:ascii="Arial" w:hAnsi="Arial" w:cs="Arial"/>
        </w:rPr>
        <w:t xml:space="preserve">sentenza estorta con inganno, perché fondata su prove false e menzognere, prove di volontà </w:t>
      </w:r>
      <w:r w:rsidR="007E0ECE">
        <w:rPr>
          <w:rFonts w:ascii="Arial" w:hAnsi="Arial" w:cs="Arial"/>
        </w:rPr>
        <w:t xml:space="preserve">e </w:t>
      </w:r>
      <w:r>
        <w:rPr>
          <w:rFonts w:ascii="Arial" w:hAnsi="Arial" w:cs="Arial"/>
        </w:rPr>
        <w:t xml:space="preserve">non di realtà, prove di falsità e non di verità. </w:t>
      </w:r>
      <w:r w:rsidR="007E0ECE">
        <w:rPr>
          <w:rFonts w:ascii="Arial" w:hAnsi="Arial" w:cs="Arial"/>
        </w:rPr>
        <w:t xml:space="preserve">So questa Susanna si è sottomessa </w:t>
      </w:r>
      <w:r>
        <w:rPr>
          <w:rFonts w:ascii="Arial" w:hAnsi="Arial" w:cs="Arial"/>
        </w:rPr>
        <w:t xml:space="preserve">alla sentenza con spirito evangelo, </w:t>
      </w:r>
      <w:r w:rsidR="007E0ECE">
        <w:rPr>
          <w:rFonts w:ascii="Arial" w:hAnsi="Arial" w:cs="Arial"/>
        </w:rPr>
        <w:t xml:space="preserve">mai però ha affermare </w:t>
      </w:r>
      <w:r>
        <w:rPr>
          <w:rFonts w:ascii="Arial" w:hAnsi="Arial" w:cs="Arial"/>
        </w:rPr>
        <w:t xml:space="preserve">che quanto è scritto in essa </w:t>
      </w:r>
      <w:r w:rsidR="007E0ECE">
        <w:rPr>
          <w:rFonts w:ascii="Arial" w:hAnsi="Arial" w:cs="Arial"/>
        </w:rPr>
        <w:t xml:space="preserve">è </w:t>
      </w:r>
      <w:r>
        <w:rPr>
          <w:rFonts w:ascii="Arial" w:hAnsi="Arial" w:cs="Arial"/>
        </w:rPr>
        <w:t xml:space="preserve">verità. Manca la verità teologia. Manca la verità storica. Manca la verità ecclesiologica e mariologica. Manca la verità cristologia. Manca la verità evangelica. </w:t>
      </w:r>
      <w:r w:rsidR="00EC24F2">
        <w:rPr>
          <w:rFonts w:ascii="Arial" w:hAnsi="Arial" w:cs="Arial"/>
        </w:rPr>
        <w:t xml:space="preserve">Manca addirittura anche la verità del diritto. </w:t>
      </w:r>
      <w:r w:rsidR="00924328">
        <w:rPr>
          <w:rFonts w:ascii="Arial" w:hAnsi="Arial" w:cs="Arial"/>
        </w:rPr>
        <w:t xml:space="preserve">È infatti diritto di ogni uomo potersi difendere in un regolare processo da accuse infamanti ed è suo diritto dimostrare in un tribunale la sua innocenza o la sua condotta evangelica. Così come è anche diritto di ogni persona essere punito per il male da essa operato e non invece venire punito da innocente sul fondamento di ideologia e di dottrine </w:t>
      </w:r>
      <w:r w:rsidR="007E0ECE">
        <w:rPr>
          <w:rFonts w:ascii="Arial" w:hAnsi="Arial" w:cs="Arial"/>
        </w:rPr>
        <w:t xml:space="preserve">perverse, di </w:t>
      </w:r>
      <w:r w:rsidR="00924328">
        <w:rPr>
          <w:rFonts w:ascii="Arial" w:hAnsi="Arial" w:cs="Arial"/>
        </w:rPr>
        <w:t>menzogne</w:t>
      </w:r>
      <w:r w:rsidR="007E0ECE">
        <w:rPr>
          <w:rFonts w:ascii="Arial" w:hAnsi="Arial" w:cs="Arial"/>
        </w:rPr>
        <w:t xml:space="preserve"> e </w:t>
      </w:r>
      <w:r w:rsidR="00924328">
        <w:rPr>
          <w:rFonts w:ascii="Arial" w:hAnsi="Arial" w:cs="Arial"/>
        </w:rPr>
        <w:t>di calunnie. Ciò che il Concilio Vaticano II dona come norma per ogni uomo, vale anche per il discepolo di Gesù</w:t>
      </w:r>
      <w:r w:rsidR="007E0ECE">
        <w:rPr>
          <w:rFonts w:ascii="Arial" w:hAnsi="Arial" w:cs="Arial"/>
        </w:rPr>
        <w:t>.</w:t>
      </w:r>
      <w:r w:rsidR="00924328">
        <w:rPr>
          <w:rFonts w:ascii="Arial" w:hAnsi="Arial" w:cs="Arial"/>
        </w:rPr>
        <w:t xml:space="preserve"> </w:t>
      </w:r>
      <w:r w:rsidR="007E0ECE">
        <w:rPr>
          <w:rFonts w:ascii="Arial" w:hAnsi="Arial" w:cs="Arial"/>
        </w:rPr>
        <w:t xml:space="preserve">Anche </w:t>
      </w:r>
      <w:r w:rsidR="00924328">
        <w:rPr>
          <w:rFonts w:ascii="Arial" w:hAnsi="Arial" w:cs="Arial"/>
        </w:rPr>
        <w:t>il discepolo di Gesù è uomo e merita che venga rispettato nella sua dignità.</w:t>
      </w:r>
    </w:p>
    <w:p w14:paraId="31836C0A" w14:textId="354F06EE" w:rsidR="00EC24F2" w:rsidRDefault="00924328" w:rsidP="00924328">
      <w:pPr>
        <w:spacing w:after="120"/>
        <w:jc w:val="both"/>
        <w:rPr>
          <w:rFonts w:ascii="Arial" w:hAnsi="Arial" w:cs="Arial"/>
        </w:rPr>
      </w:pPr>
      <w:r>
        <w:rPr>
          <w:rFonts w:ascii="Arial" w:hAnsi="Arial" w:cs="Arial"/>
        </w:rPr>
        <w:t>Così il Concilio Vaticano II: “</w:t>
      </w:r>
      <w:r w:rsidRPr="00924328">
        <w:rPr>
          <w:rFonts w:ascii="Arial" w:hAnsi="Arial" w:cs="Arial"/>
          <w:i/>
          <w:iCs/>
        </w:rPr>
        <w:t xml:space="preserve">Il diritto alla libertà in materia religiosa viene esercitato nella società umana; di conseguenza il suo esercizio è regolato da alcune norme. Nell'esercizio di ogni libertà si deve osservare il principio morale della responsabilità personale e sociale: nell'esercitare i propri diritti i singoli esseri umani e i gruppi sociali, in virtù della legge morale, sono tenuti ad avere riguardo tanto ai diritti altrui, quanto ai propri doveri verso gli altri e verso il bene comune. Con tutti si è tenuti ad agire secondo giustizia ed umanità. Inoltre, poiché la società civile ha il diritto di proteggersi contro i disordini che si possono verificare sotto pretesto della libertà religiosa, spetta soprattutto al potere civile prestare una tale protezione; ciò però va compiuto non in modo arbitrario o favorendo iniquamente una delle parti, ma secondo norme giuridiche, conformi all'ordine morale obiettivo: norme giuridiche postulate dall'efficace difesa dei diritti e dalla loro pacifica armonizzazione a vantaggio di tutti i cittadini, da una sufficiente tutela di quella autentica pace pubblica che consiste in una vita vissuta in comune sulla base di una onesta giustizia, nonché dalla debita custodia della pubblica moralità. Questi sono elementi che costituiscono la parte fondamentale del bene comune e sono compresi sotto il nome di ordine pubblico. Per il resto nella società va rispettata la norma secondo la quale agli esseri umani va riconosciuta la libertà più ampia possibile, e la loro libertà non deve essere limitata, se non quando e in quanto è necessario (Dignitatis Humanae 7). </w:t>
      </w:r>
      <w:r>
        <w:rPr>
          <w:rFonts w:ascii="Arial" w:hAnsi="Arial" w:cs="Arial"/>
        </w:rPr>
        <w:t xml:space="preserve">Abolire questa norma in nome di un potere mai conferito da Cristo Gesù, è peccato gravissimo agli occhi del Signore e agli occhi dell’intera umanità. Non si può </w:t>
      </w:r>
      <w:r w:rsidR="00E66110">
        <w:rPr>
          <w:rFonts w:ascii="Arial" w:hAnsi="Arial" w:cs="Arial"/>
        </w:rPr>
        <w:t xml:space="preserve">essere condannati </w:t>
      </w:r>
      <w:r>
        <w:rPr>
          <w:rFonts w:ascii="Arial" w:hAnsi="Arial" w:cs="Arial"/>
        </w:rPr>
        <w:t>per un male solamente pensato o per</w:t>
      </w:r>
      <w:r w:rsidR="00E66110">
        <w:rPr>
          <w:rFonts w:ascii="Arial" w:hAnsi="Arial" w:cs="Arial"/>
        </w:rPr>
        <w:t xml:space="preserve"> indagine </w:t>
      </w:r>
      <w:r>
        <w:rPr>
          <w:rFonts w:ascii="Arial" w:hAnsi="Arial" w:cs="Arial"/>
        </w:rPr>
        <w:t>di falsità e di menzogna, finalizzata a giusti</w:t>
      </w:r>
      <w:r w:rsidR="00B9055D">
        <w:rPr>
          <w:rFonts w:ascii="Arial" w:hAnsi="Arial" w:cs="Arial"/>
        </w:rPr>
        <w:t>fic</w:t>
      </w:r>
      <w:r>
        <w:rPr>
          <w:rFonts w:ascii="Arial" w:hAnsi="Arial" w:cs="Arial"/>
        </w:rPr>
        <w:t xml:space="preserve">are la </w:t>
      </w:r>
      <w:r w:rsidR="00B9055D">
        <w:rPr>
          <w:rFonts w:ascii="Arial" w:hAnsi="Arial" w:cs="Arial"/>
        </w:rPr>
        <w:t>s</w:t>
      </w:r>
      <w:r>
        <w:rPr>
          <w:rFonts w:ascii="Arial" w:hAnsi="Arial" w:cs="Arial"/>
        </w:rPr>
        <w:t>entenza precedentemente emessa.</w:t>
      </w:r>
    </w:p>
    <w:p w14:paraId="3B8AD63A" w14:textId="431EF2DF" w:rsidR="007668E3" w:rsidRDefault="007B33E0" w:rsidP="00E62332">
      <w:pPr>
        <w:spacing w:after="120"/>
        <w:jc w:val="both"/>
        <w:rPr>
          <w:rFonts w:ascii="Arial" w:hAnsi="Arial" w:cs="Arial"/>
          <w:i/>
        </w:rPr>
      </w:pPr>
      <w:r w:rsidRPr="00E62332">
        <w:rPr>
          <w:rFonts w:ascii="Arial" w:hAnsi="Arial" w:cs="Arial"/>
          <w:i/>
        </w:rPr>
        <w:t>Intanto</w:t>
      </w:r>
      <w:r w:rsidR="00E62332" w:rsidRPr="00E62332">
        <w:rPr>
          <w:rFonts w:ascii="Arial" w:hAnsi="Arial" w:cs="Arial"/>
          <w:i/>
        </w:rPr>
        <w:t xml:space="preserve"> Simon Pietro seguiva Gesù insieme a un altro discepolo. Questo discepolo era conosciuto dal sommo sacerdote ed entrò con Gesù nel cortile del sommo sacerdote. </w:t>
      </w:r>
      <w:r w:rsidRPr="00E62332">
        <w:rPr>
          <w:rFonts w:ascii="Arial" w:hAnsi="Arial" w:cs="Arial"/>
          <w:i/>
        </w:rPr>
        <w:t>Pietro</w:t>
      </w:r>
      <w:r w:rsidR="00E62332" w:rsidRPr="00E62332">
        <w:rPr>
          <w:rFonts w:ascii="Arial" w:hAnsi="Arial" w:cs="Arial"/>
          <w:i/>
        </w:rPr>
        <w:t xml:space="preserve"> invece si fermò fuori, vicino alla porta. Allora quell’altro discepolo, noto al sommo sacerdote, tornò fuori, parlò alla portinaia e fece entrare Pietro. E la giovane portinaia disse a Pietro: «Non sei anche tu uno dei discepoli di quest’uomo?». Egli rispose: «Non lo sono». </w:t>
      </w:r>
      <w:r w:rsidRPr="00E62332">
        <w:rPr>
          <w:rFonts w:ascii="Arial" w:hAnsi="Arial" w:cs="Arial"/>
          <w:i/>
        </w:rPr>
        <w:t>Intanto</w:t>
      </w:r>
      <w:r w:rsidR="00E62332" w:rsidRPr="00E62332">
        <w:rPr>
          <w:rFonts w:ascii="Arial" w:hAnsi="Arial" w:cs="Arial"/>
          <w:i/>
        </w:rPr>
        <w:t xml:space="preserve"> i servi e le guardie avevano acceso un fuoco, perché faceva freddo, e si scaldavano; anche Pietro stava con loro e si scaldava.</w:t>
      </w:r>
      <w:r>
        <w:rPr>
          <w:rFonts w:ascii="Arial" w:hAnsi="Arial" w:cs="Arial"/>
          <w:i/>
        </w:rPr>
        <w:t xml:space="preserve"> </w:t>
      </w:r>
      <w:r w:rsidR="00E62332" w:rsidRPr="00E62332">
        <w:rPr>
          <w:rFonts w:ascii="Arial" w:hAnsi="Arial" w:cs="Arial"/>
          <w:i/>
        </w:rPr>
        <w:t>Il sommo sacerdote, dunque, interrogò Gesù riguardo ai suoi discepoli e al suo insegnamento. Gesù gli rispose: «Io ho parlato al mondo apertamente; ho sempre insegnato nella sinagoga e nel tempio, dove tutti i Giudei si riuniscono, e non ho mai detto nulla di nascosto. Perché interroghi me? Interroga quelli che hanno udito ciò che ho detto loro; ecco, essi sanno che cosa ho detto».</w:t>
      </w:r>
      <w:r>
        <w:rPr>
          <w:rFonts w:ascii="Arial" w:hAnsi="Arial" w:cs="Arial"/>
          <w:i/>
        </w:rPr>
        <w:t xml:space="preserve"> </w:t>
      </w:r>
      <w:r w:rsidR="00E62332" w:rsidRPr="00E62332">
        <w:rPr>
          <w:rFonts w:ascii="Arial" w:hAnsi="Arial" w:cs="Arial"/>
          <w:i/>
        </w:rPr>
        <w:t>Appena detto questo, una delle guardie presenti diede uno schiaffo a Gesù, dicendo: «Così rispondi al sommo sacerdote?».</w:t>
      </w:r>
      <w:bookmarkStart w:id="1" w:name="_Hlk175256703"/>
      <w:r w:rsidR="00E62332" w:rsidRPr="00E62332">
        <w:rPr>
          <w:rFonts w:ascii="Arial" w:hAnsi="Arial" w:cs="Arial"/>
          <w:i/>
        </w:rPr>
        <w:t xml:space="preserve"> Gli rispose Gesù: «</w:t>
      </w:r>
      <w:bookmarkStart w:id="2" w:name="_Hlk175256674"/>
      <w:r w:rsidR="00E62332" w:rsidRPr="00E62332">
        <w:rPr>
          <w:rFonts w:ascii="Arial" w:hAnsi="Arial" w:cs="Arial"/>
          <w:i/>
        </w:rPr>
        <w:t>Se ho parlato male, dimostrami dov’è il male</w:t>
      </w:r>
      <w:bookmarkEnd w:id="2"/>
      <w:r w:rsidR="00E62332" w:rsidRPr="00E62332">
        <w:rPr>
          <w:rFonts w:ascii="Arial" w:hAnsi="Arial" w:cs="Arial"/>
          <w:i/>
        </w:rPr>
        <w:t xml:space="preserve">. Ma se ho parlato bene, perché mi percuoti?». </w:t>
      </w:r>
      <w:bookmarkEnd w:id="1"/>
      <w:r w:rsidR="00E62332" w:rsidRPr="00E62332">
        <w:rPr>
          <w:rFonts w:ascii="Arial" w:hAnsi="Arial" w:cs="Arial"/>
          <w:i/>
        </w:rPr>
        <w:t>Allora Anna lo mandò, con le mani legate, a Caifa, il sommo sacerdote.</w:t>
      </w:r>
      <w:r w:rsidR="00E62332">
        <w:rPr>
          <w:rFonts w:ascii="Arial" w:hAnsi="Arial" w:cs="Arial"/>
          <w:i/>
        </w:rPr>
        <w:t xml:space="preserve"> </w:t>
      </w:r>
      <w:r w:rsidR="00E62332" w:rsidRPr="00E62332">
        <w:rPr>
          <w:rFonts w:ascii="Arial" w:hAnsi="Arial" w:cs="Arial"/>
          <w:i/>
        </w:rPr>
        <w:t>Intanto Simon Pietro stava lì a scaldarsi. Gli dissero: «Non sei anche tu uno dei suoi discepoli?». Egli lo negò e disse: «Non lo sono». Ma uno dei servi del sommo sacerdote, parente di quello a cui Pietro aveva tagliato l’orecchio, disse: «Non ti ho forse visto con lui nel giardino?». Pietro negò di nuovo, e subito un gallo cantò.</w:t>
      </w:r>
      <w:r w:rsidR="00C111FB" w:rsidRPr="00C111FB">
        <w:rPr>
          <w:rFonts w:ascii="Arial" w:hAnsi="Arial" w:cs="Arial"/>
          <w:i/>
        </w:rPr>
        <w:t xml:space="preserve"> </w:t>
      </w:r>
      <w:r w:rsidR="00A42383">
        <w:rPr>
          <w:rFonts w:ascii="Arial" w:hAnsi="Arial" w:cs="Arial"/>
          <w:i/>
        </w:rPr>
        <w:t xml:space="preserve">(Gv </w:t>
      </w:r>
      <w:r w:rsidR="003F5C63">
        <w:rPr>
          <w:rFonts w:ascii="Arial" w:hAnsi="Arial" w:cs="Arial"/>
          <w:i/>
        </w:rPr>
        <w:t>1</w:t>
      </w:r>
      <w:r w:rsidR="00C111FB">
        <w:rPr>
          <w:rFonts w:ascii="Arial" w:hAnsi="Arial" w:cs="Arial"/>
          <w:i/>
        </w:rPr>
        <w:t>8</w:t>
      </w:r>
      <w:r w:rsidR="003F5C63">
        <w:rPr>
          <w:rFonts w:ascii="Arial" w:hAnsi="Arial" w:cs="Arial"/>
          <w:i/>
        </w:rPr>
        <w:t>,</w:t>
      </w:r>
      <w:r w:rsidR="004D6AFE">
        <w:rPr>
          <w:rFonts w:ascii="Arial" w:hAnsi="Arial" w:cs="Arial"/>
          <w:i/>
        </w:rPr>
        <w:t>1</w:t>
      </w:r>
      <w:r w:rsidR="00E62332">
        <w:rPr>
          <w:rFonts w:ascii="Arial" w:hAnsi="Arial" w:cs="Arial"/>
          <w:i/>
        </w:rPr>
        <w:t>5</w:t>
      </w:r>
      <w:r w:rsidR="0080414C">
        <w:rPr>
          <w:rFonts w:ascii="Arial" w:hAnsi="Arial" w:cs="Arial"/>
          <w:i/>
        </w:rPr>
        <w:t>-</w:t>
      </w:r>
      <w:r w:rsidR="00E62332">
        <w:rPr>
          <w:rFonts w:ascii="Arial" w:hAnsi="Arial" w:cs="Arial"/>
          <w:i/>
        </w:rPr>
        <w:t>27</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0C6DFC1E" w14:textId="37D24F56" w:rsidR="00DA138B" w:rsidRDefault="00B9055D" w:rsidP="00B9055D">
      <w:pPr>
        <w:spacing w:after="120"/>
        <w:jc w:val="both"/>
        <w:rPr>
          <w:rFonts w:ascii="Arial" w:hAnsi="Arial" w:cs="Arial"/>
          <w:b/>
        </w:rPr>
      </w:pPr>
      <w:r>
        <w:rPr>
          <w:rFonts w:ascii="Arial" w:hAnsi="Arial" w:cs="Arial"/>
          <w:iCs/>
        </w:rPr>
        <w:t>Gesù risponde al male sub</w:t>
      </w:r>
      <w:r w:rsidR="00643313">
        <w:rPr>
          <w:rFonts w:ascii="Arial" w:hAnsi="Arial" w:cs="Arial"/>
          <w:iCs/>
        </w:rPr>
        <w:t>ì</w:t>
      </w:r>
      <w:r>
        <w:rPr>
          <w:rFonts w:ascii="Arial" w:hAnsi="Arial" w:cs="Arial"/>
          <w:iCs/>
        </w:rPr>
        <w:t xml:space="preserve">to, sofferenza </w:t>
      </w:r>
      <w:r w:rsidR="00E66110">
        <w:rPr>
          <w:rFonts w:ascii="Arial" w:hAnsi="Arial" w:cs="Arial"/>
          <w:iCs/>
        </w:rPr>
        <w:t xml:space="preserve">Che </w:t>
      </w:r>
      <w:r>
        <w:rPr>
          <w:rFonts w:ascii="Arial" w:hAnsi="Arial" w:cs="Arial"/>
          <w:iCs/>
        </w:rPr>
        <w:t>lui è chiamato ad offrire al Padre per la</w:t>
      </w:r>
      <w:r w:rsidR="00E66110">
        <w:rPr>
          <w:rFonts w:ascii="Arial" w:hAnsi="Arial" w:cs="Arial"/>
          <w:iCs/>
        </w:rPr>
        <w:t xml:space="preserve"> nostra </w:t>
      </w:r>
      <w:r>
        <w:rPr>
          <w:rFonts w:ascii="Arial" w:hAnsi="Arial" w:cs="Arial"/>
          <w:iCs/>
        </w:rPr>
        <w:t>redenzione, perché deve</w:t>
      </w:r>
      <w:r w:rsidR="00E66110">
        <w:rPr>
          <w:rFonts w:ascii="Arial" w:hAnsi="Arial" w:cs="Arial"/>
          <w:iCs/>
        </w:rPr>
        <w:t xml:space="preserve"> insegnare </w:t>
      </w:r>
      <w:r>
        <w:rPr>
          <w:rFonts w:ascii="Arial" w:hAnsi="Arial" w:cs="Arial"/>
          <w:iCs/>
        </w:rPr>
        <w:t xml:space="preserve">al mondo intero e anche ai suoi discepoli che dinanzi ad ogni uomo, credente o non credente, religioso o non religioso, buono o cattivo, si è obbligati a dimostrare con prove storiche circostanziate sia la verità del bene e sia la verità del male. Il bene va sempre approvato e incoraggiato. Il male va dichiarato male. Ma chi dichiara il male, mai potrà farsi giustizia da sé. Sempre per infliggere la pena si dovrà passare per il giusto processo e nel giusto processo il diritto alla difesa è di necessità perché il processo possa dichiararsi giusto. Infliggere una pena senza giusto processo è delitto agli occhi di Dio e degli uomini. Al cristiano è chiesto anche di lasciarsi condannare ingiustamente, mai però gli è chiesto dal Vangelo e da tutta la Parola del Signore di dichiarare che il male sia bene e che il bene sia male. La Madre nostra celeste susciti oggi un vero profeta, come un tempo è stato suscitato il profeta Daniele, perché smascheri l’iniquità e sia ridonata alla casta Susanna la sua innocenza.  </w:t>
      </w:r>
      <w:r w:rsidR="00D66503">
        <w:rPr>
          <w:rFonts w:ascii="Arial" w:hAnsi="Arial" w:cs="Arial"/>
          <w:b/>
        </w:rPr>
        <w:t xml:space="preserve">04 Gennaio 2026 </w:t>
      </w:r>
    </w:p>
    <w:p w14:paraId="62C0D5AF" w14:textId="77777777" w:rsidR="00AC171B" w:rsidRPr="00E66110" w:rsidRDefault="00AC171B" w:rsidP="00AC171B">
      <w:pPr>
        <w:spacing w:after="120"/>
        <w:jc w:val="both"/>
        <w:rPr>
          <w:rFonts w:ascii="Arial" w:hAnsi="Arial" w:cs="Arial"/>
          <w:bCs/>
          <w:iCs/>
        </w:rPr>
      </w:pPr>
      <w:r w:rsidRPr="00E66110">
        <w:rPr>
          <w:rFonts w:ascii="Arial" w:hAnsi="Arial" w:cs="Arial"/>
          <w:bCs/>
          <w:iCs/>
        </w:rPr>
        <w:lastRenderedPageBreak/>
        <w:t>Ecco ora alcuni brani della Dichiarazione Conciliare Dignitatis Humanae: 2. Questo Concilio Vaticano dichiara che la persona umana ha il diritto alla libertà religiosa. Il contenuto di una tale libertà è che gli esseri umani devono essere immuni dalla coercizione da parte dei singoli individui, di gruppi sociali e di qualsivoglia potere umano, così che in materia religiosa nessuno sia forzato ad agire contro la sua coscienza né sia impedito, entro debiti limiti, di agire in conformità ad essa: privatamente o pubblicamente, in forma individuale o associata. Inoltre dichiara che il diritto alla libertà religiosa si fonda realmente sulla stessa dignità della persona umana quale l'hanno fatta conoscere la parola di Dio rivelata e la stessa ragione. Questo diritto della persona umana alla libertà religiosa deve essere riconosciuto e sancito come diritto civile nell'ordinamento giuridico della società.</w:t>
      </w:r>
    </w:p>
    <w:p w14:paraId="1AD29216" w14:textId="77777777" w:rsidR="00AC171B" w:rsidRPr="00E66110" w:rsidRDefault="00AC171B" w:rsidP="00AC171B">
      <w:pPr>
        <w:spacing w:after="120"/>
        <w:jc w:val="both"/>
        <w:rPr>
          <w:rFonts w:ascii="Arial" w:hAnsi="Arial" w:cs="Arial"/>
          <w:bCs/>
          <w:iCs/>
        </w:rPr>
      </w:pPr>
      <w:r w:rsidRPr="00E66110">
        <w:rPr>
          <w:rFonts w:ascii="Arial" w:hAnsi="Arial" w:cs="Arial"/>
          <w:bCs/>
          <w:iCs/>
        </w:rPr>
        <w:t>A motivo della loro dignità, tutti gli esseri umani, in quanto sono persone, dotate cioè di ragione e di libera volontà e perciò investiti di personale responsabilità, sono dalla loro stessa natura e per obbligo morale tenuti a cercare la verità, in primo luogo quella concernente la religione. E sono pure tenuti ad aderire alla verità una volta conosciuta e ad ordinare tutta la loro vita secondo le sue esigenze. Ad un tale obbligo, però, gli esseri umani non sono in grado di soddisfare, in modo rispondente alla loro natura, se non godono della libertà psicologica e nello stesso tempo dell'immunità dalla coercizione esterna. Il diritto alla libertà religiosa non si fonda quindi su una disposizione soggettiva della persona, ma sulla sua stessa natura. Per cui il diritto ad una tale immunità perdura anche in coloro che non soddisfano l'obbligo di cercare la verità e di aderire ad essa, e il suo esercizio, qualora sia rispettato l'ordine pubblico informato a giustizia, non può essere impedito.</w:t>
      </w:r>
    </w:p>
    <w:p w14:paraId="1B3B24F8" w14:textId="77777777" w:rsidR="00AC171B" w:rsidRPr="00E66110" w:rsidRDefault="00AC171B" w:rsidP="00AC171B">
      <w:pPr>
        <w:spacing w:after="120"/>
        <w:jc w:val="both"/>
        <w:rPr>
          <w:rFonts w:ascii="Arial" w:hAnsi="Arial" w:cs="Arial"/>
          <w:bCs/>
          <w:iCs/>
        </w:rPr>
      </w:pPr>
      <w:r w:rsidRPr="00E66110">
        <w:rPr>
          <w:rFonts w:ascii="Arial" w:hAnsi="Arial" w:cs="Arial"/>
          <w:bCs/>
          <w:iCs/>
        </w:rPr>
        <w:t>3. Quanto sopra esposto appare con maggiore chiarezza qualora si consideri che norma suprema della vita umana è la legge divina, eterna, oggettiva e universale, per mezzo della quale Dio con sapienza e amore ordina, dirige e governa l'universo e le vie della comunità umana. E Dio rende partecipe l'essere umano della sua legge, cosicché l'uomo, sotto la sua guida soavemente provvida, possa sempre meglio conoscere l'immutabile verità. Perciò ognuno ha il dovere e quindi il diritto di cercare la verità in materia religiosa, utilizzando mezzi idonei per formarsi giudizi di coscienza retti e veri secondo prudenza.</w:t>
      </w:r>
    </w:p>
    <w:p w14:paraId="470602CE" w14:textId="77777777" w:rsidR="00AC171B" w:rsidRPr="00E66110" w:rsidRDefault="00AC171B" w:rsidP="00AC171B">
      <w:pPr>
        <w:spacing w:after="120"/>
        <w:jc w:val="both"/>
        <w:rPr>
          <w:rFonts w:ascii="Arial" w:hAnsi="Arial" w:cs="Arial"/>
          <w:bCs/>
          <w:iCs/>
        </w:rPr>
      </w:pPr>
      <w:r w:rsidRPr="00E66110">
        <w:rPr>
          <w:rFonts w:ascii="Arial" w:hAnsi="Arial" w:cs="Arial"/>
          <w:bCs/>
          <w:iCs/>
        </w:rPr>
        <w:t>A tali gruppi, pertanto, posto che le giuste esigenze dell'ordine pubblico non siano violate, deve essere riconosciuto il diritto di essere immuni da ogni misura coercitiva nel reggersi secondo norme proprie, nel prestare alla suprema divinità il culto pubblico, nell'aiutare i propri membri ad esercitare la vita religiosa, nel sostenerli con il proprio insegnamento e nel promuovere quelle istituzioni nelle quali i loro membri cooperino gli uni con gli altri ad informare la vita secondo i principi della propria religione. Parimenti ai gruppi religiosi compete il diritto di non essere impediti con leggi o con atti amministrativi del potere civile di scegliere, educare, nominare e trasferire i propri ministri, di comunicare con le autorità e con le comunità religiose che vivono in altre regioni della terra, di costruire edifici religiosi, di acquistare e di godere di beni adeguati. I gruppi religiosi hanno anche il diritto di non essere impediti di insegnare e di testimoniare pubblicamente la propria fede, a voce e per scritto. Però, nel diffondere la fede religiosa e nell'introdurre pratiche religiose, si deve evitare ogni modo di procedere in cui ci siano spinte coercitive o sollecitazioni disoneste o stimoli meno retti, specialmente nei confronti di persone prive di cultura o senza risorse: un tale modo di agire va considerato come abuso del proprio diritto e come lesione del diritto altrui.</w:t>
      </w:r>
    </w:p>
    <w:p w14:paraId="4CA661F7" w14:textId="77777777" w:rsidR="00AC171B" w:rsidRPr="00E66110" w:rsidRDefault="00AC171B" w:rsidP="00AC171B">
      <w:pPr>
        <w:spacing w:after="120"/>
        <w:jc w:val="both"/>
        <w:rPr>
          <w:rFonts w:ascii="Arial" w:hAnsi="Arial" w:cs="Arial"/>
          <w:bCs/>
          <w:iCs/>
        </w:rPr>
      </w:pPr>
      <w:r w:rsidRPr="00E66110">
        <w:rPr>
          <w:rFonts w:ascii="Arial" w:hAnsi="Arial" w:cs="Arial"/>
          <w:bCs/>
          <w:iCs/>
        </w:rPr>
        <w:t>Inoltre la libertà religiosa comporta pure che i gruppi religiosi non siano impediti di manifestare liberamente la virtù singolare della propria dottrina nell'ordinare la società e nel vivificare ogni umana attività. Infine, nel carattere sociale della natura umana e della stessa religione si fonda il diritto in virtù del quale gli esseri umani, mossi dalla propria convinzione religiosa, possano liberamente riunirsi e dar vita ad associazioni educative, culturali, caritative e sociali.</w:t>
      </w:r>
    </w:p>
    <w:p w14:paraId="2609255C" w14:textId="77777777" w:rsidR="00AC171B" w:rsidRPr="00E66110" w:rsidRDefault="00AC171B" w:rsidP="00AC171B">
      <w:pPr>
        <w:spacing w:after="120"/>
        <w:jc w:val="both"/>
        <w:rPr>
          <w:rFonts w:ascii="Arial" w:hAnsi="Arial" w:cs="Arial"/>
          <w:bCs/>
          <w:iCs/>
        </w:rPr>
      </w:pPr>
      <w:r w:rsidRPr="00E66110">
        <w:rPr>
          <w:rFonts w:ascii="Arial" w:hAnsi="Arial" w:cs="Arial"/>
          <w:bCs/>
          <w:iCs/>
        </w:rPr>
        <w:t>5. Ad ogni famiglia--società che gode di un diritto proprio e primordiale--compete il diritto di ordinare liberamente la propria vita religiosa domestica sotto la direzione dei genitori. A questi spetta il diritto di determinare l'educazione religiosa da impartire ai propri figli secondo la propria persuasione religiosa. Quindi deve essere dalla potestà civile riconosciuto ai genitori il diritto di scegliere, con vera libertà, le scuole e gli altri mezzi di educazione, e per una tale libertà di scelta non debbono essere gravati, né direttamente né indirettamente, da oneri ingiusti. Inoltre i diritti dei genitori sono violati se i figli sono costretti a frequentare lezioni scolastiche che non corrispondono alla persuasione religiosa dei genitori, o se viene imposta un'unica forma di educazione dalla quale sia esclusa ogni formazione religiosa.</w:t>
      </w:r>
    </w:p>
    <w:p w14:paraId="47EB1216" w14:textId="77777777" w:rsidR="00AC171B" w:rsidRPr="00E66110" w:rsidRDefault="00AC171B" w:rsidP="00AC171B">
      <w:pPr>
        <w:spacing w:after="120"/>
        <w:jc w:val="both"/>
        <w:rPr>
          <w:rFonts w:ascii="Arial" w:hAnsi="Arial" w:cs="Arial"/>
          <w:bCs/>
          <w:iCs/>
        </w:rPr>
      </w:pPr>
      <w:r w:rsidRPr="00E66110">
        <w:rPr>
          <w:rFonts w:ascii="Arial" w:hAnsi="Arial" w:cs="Arial"/>
          <w:bCs/>
          <w:iCs/>
        </w:rPr>
        <w:t>6. Poiché il bene comune della società--che si concreta nell'insieme delle condizioni sociali, grazie alle quali gli uomini possono perseguire il loro perfezionamento più riccamente o con maggiore facilità --consiste soprattutto nella salvaguardia dei diritti della persona umana e nell'adempimento dei rispettivi doveri  adoperarsi positivamente per il diritto alla libertà religiosa spetta tanto ai cittadini quanto ai gruppi sociali, ai poteri civili, alla Chiesa e agli altri gruppi religiosi: a ciascuno nel modo ad esso proprio, tenuto conto del loro specifico dovere verso il bene comune.</w:t>
      </w:r>
    </w:p>
    <w:p w14:paraId="2021C3C4" w14:textId="77777777" w:rsidR="00AC171B" w:rsidRPr="00E66110" w:rsidRDefault="00AC171B" w:rsidP="00AC171B">
      <w:pPr>
        <w:spacing w:after="120"/>
        <w:jc w:val="both"/>
        <w:rPr>
          <w:rFonts w:ascii="Arial" w:hAnsi="Arial" w:cs="Arial"/>
          <w:bCs/>
          <w:iCs/>
        </w:rPr>
      </w:pPr>
      <w:r w:rsidRPr="00E66110">
        <w:rPr>
          <w:rFonts w:ascii="Arial" w:hAnsi="Arial" w:cs="Arial"/>
          <w:bCs/>
          <w:iCs/>
        </w:rPr>
        <w:t xml:space="preserve">Se, considerate le circostanze peculiari dei popoli nell'ordinamento giuridico di una società viene attribuita ad un determinato gruppo religioso una speciale posizione civile, è necessario che nello </w:t>
      </w:r>
      <w:r w:rsidRPr="00E66110">
        <w:rPr>
          <w:rFonts w:ascii="Arial" w:hAnsi="Arial" w:cs="Arial"/>
          <w:bCs/>
          <w:iCs/>
        </w:rPr>
        <w:lastRenderedPageBreak/>
        <w:t xml:space="preserve">stesso tempo a tutti i cittadini e a tutti i gruppi religiosi venga riconosciuto e sia rispettato il diritto alla libertà in materia religiosa. </w:t>
      </w:r>
    </w:p>
    <w:p w14:paraId="4A5FEDA6" w14:textId="77777777" w:rsidR="00AC171B" w:rsidRPr="00E66110" w:rsidRDefault="00AC171B" w:rsidP="00AC171B">
      <w:pPr>
        <w:spacing w:after="120"/>
        <w:jc w:val="both"/>
        <w:rPr>
          <w:rFonts w:ascii="Arial" w:hAnsi="Arial" w:cs="Arial"/>
          <w:bCs/>
          <w:iCs/>
        </w:rPr>
      </w:pPr>
      <w:r w:rsidRPr="00E66110">
        <w:rPr>
          <w:rFonts w:ascii="Arial" w:hAnsi="Arial" w:cs="Arial"/>
          <w:bCs/>
          <w:iCs/>
        </w:rPr>
        <w:t>Da ciò segue che non è permesso al pubblico potere imporre ai cittadini con la violenza o con il timore o con altri mezzi la professione di una religione qualsivoglia oppure la sua negazione, o di impedire che aderiscano ad un gruppo religioso o che se ne allontanino. Tanto più poi si agisce contro la volontà di Dio e i sacri diritti della persona e il diritto delle genti quando si usa, in qualunque modo, la violenza per distruggere o per comprimere la stessa religione o in tutto il genere umano oppure in qualche regione o in un determinato gruppo.</w:t>
      </w:r>
    </w:p>
    <w:p w14:paraId="5D2CE307" w14:textId="77777777" w:rsidR="00AC171B" w:rsidRPr="00E66110" w:rsidRDefault="00AC171B" w:rsidP="00AC171B">
      <w:pPr>
        <w:spacing w:after="120"/>
        <w:jc w:val="both"/>
        <w:rPr>
          <w:rFonts w:ascii="Arial" w:hAnsi="Arial" w:cs="Arial"/>
          <w:bCs/>
          <w:iCs/>
        </w:rPr>
      </w:pPr>
      <w:r w:rsidRPr="00E66110">
        <w:rPr>
          <w:rFonts w:ascii="Arial" w:hAnsi="Arial" w:cs="Arial"/>
          <w:bCs/>
          <w:iCs/>
        </w:rPr>
        <w:t>7. Il diritto alla libertà in materia religiosa viene esercitato nella società umana; di conseguenza il suo esercizio è regolato da alcune norme.</w:t>
      </w:r>
    </w:p>
    <w:p w14:paraId="1E0E68B3" w14:textId="77777777" w:rsidR="00AC171B" w:rsidRPr="00E66110" w:rsidRDefault="00AC171B" w:rsidP="00AC171B">
      <w:pPr>
        <w:spacing w:after="120"/>
        <w:jc w:val="both"/>
        <w:rPr>
          <w:rFonts w:ascii="Arial" w:hAnsi="Arial" w:cs="Arial"/>
          <w:bCs/>
          <w:iCs/>
        </w:rPr>
      </w:pPr>
      <w:r w:rsidRPr="00E66110">
        <w:rPr>
          <w:rFonts w:ascii="Arial" w:hAnsi="Arial" w:cs="Arial"/>
          <w:bCs/>
          <w:iCs/>
        </w:rPr>
        <w:t>9. Quanto questo Concilio Vaticano dichiara sul diritto degli esseri umani alla libertà religiosa ha il suo fondamento nella dignità della persona, le cui esigenze la ragione umana venne conoscendo sempre più chiaramente attraverso l'esperienza dei secoli. Anzi, una tale dottrina sulla libertà affonda le sue radici nella Rivelazione divina, per cui tanto più va rispettata con sacro impegno dai cristiani. Quantunque, infatti, la Rivelazione non affermi esplicitamente il diritto all'immunità dalla coercizione esterna in materia religiosa, fa tuttavia conoscere la dignità della persona umana in tutta la sua ampiezza, mostra il rispetto di Cristo verso la libertà umana degli esseri umani nell'adempimento del dovere di credere alla parola di Dio, e ci insegna lo spirito che i discepoli di una tale Maestro devono assimilare e manifestare in ogni loro azione. Tutto ciò illustra i principi generali sopra cui si fonda la dottrina della presente dichiarazione sulla libertà religiosa. E anzitutto, la libertà religiosa nella società è in piena rispondenza con la libertà propria dell'atto di fede cristiana.</w:t>
      </w:r>
    </w:p>
    <w:p w14:paraId="29D356BF" w14:textId="77777777" w:rsidR="00AC171B" w:rsidRPr="00E66110" w:rsidRDefault="00AC171B" w:rsidP="00AC171B">
      <w:pPr>
        <w:spacing w:after="120"/>
        <w:jc w:val="both"/>
        <w:rPr>
          <w:rFonts w:ascii="Arial" w:hAnsi="Arial" w:cs="Arial"/>
          <w:bCs/>
          <w:iCs/>
        </w:rPr>
      </w:pPr>
      <w:r w:rsidRPr="00E66110">
        <w:rPr>
          <w:rFonts w:ascii="Arial" w:hAnsi="Arial" w:cs="Arial"/>
          <w:bCs/>
          <w:iCs/>
        </w:rPr>
        <w:t>Ora, se vige un regime di libertà religiosa non solo proclamato a parole né solo sancito nelle leggi, ma con sincerità tradotto realmente nella vita, in tal caso la Chiesa, di diritto e di fatto, usufruisce di una condizione stabile per l'indipendenza necessaria all'adempimento della sua divina missione: indipendenza nella società, che le autorità ecclesiastiche hanno sempre più vigorosamente rivendicato. Nello stesso tempo i cristiani, come gli altri uomini godono del diritto civile di non essere impediti di vivere secondo la propria coscienza. Vi è quindi concordia fra la libertà della Chiesa e la libertà religiosa che deve essere riconosciuta come un diritto a tutti gli esseri umani e a tutte le comunità e che deve essere sancita nell'ordinamento giuridico delle società civili.</w:t>
      </w:r>
    </w:p>
    <w:p w14:paraId="29FE1E0F" w14:textId="2BB3AE50" w:rsidR="00AC171B" w:rsidRPr="00AC171B" w:rsidRDefault="00AC171B" w:rsidP="00AC171B">
      <w:pPr>
        <w:spacing w:after="120"/>
        <w:jc w:val="both"/>
        <w:rPr>
          <w:rFonts w:ascii="Arial" w:hAnsi="Arial" w:cs="Arial"/>
          <w:b/>
          <w:iCs/>
        </w:rPr>
      </w:pPr>
      <w:r w:rsidRPr="00E66110">
        <w:rPr>
          <w:rFonts w:ascii="Arial" w:hAnsi="Arial" w:cs="Arial"/>
          <w:bCs/>
          <w:iCs/>
        </w:rPr>
        <w:t>15. È manifesto che oggi gli esseri umani aspirano di poter professare liberamente la religione sia in forma privata che pubblica; anzi la libertà religiosa nella maggior parte delle costituzioni è già dichiarata diritto civile ed è solennemente proclamata in documenti internazion</w:t>
      </w:r>
      <w:r w:rsidRPr="00AC171B">
        <w:rPr>
          <w:rFonts w:ascii="Arial" w:hAnsi="Arial" w:cs="Arial"/>
          <w:b/>
          <w:iCs/>
        </w:rPr>
        <w:t>ali).</w:t>
      </w:r>
      <w:bookmarkEnd w:id="0"/>
    </w:p>
    <w:sectPr w:rsidR="00AC171B" w:rsidRPr="00AC171B" w:rsidSect="007C46FC">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11"/>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2FD0"/>
    <w:rsid w:val="003B30FF"/>
    <w:rsid w:val="003B39D2"/>
    <w:rsid w:val="003B4B0F"/>
    <w:rsid w:val="003B5892"/>
    <w:rsid w:val="003B68B3"/>
    <w:rsid w:val="003B6948"/>
    <w:rsid w:val="003B6B53"/>
    <w:rsid w:val="003B6D0B"/>
    <w:rsid w:val="003C1A91"/>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614"/>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90B"/>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5769"/>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6467"/>
    <w:rsid w:val="006366C4"/>
    <w:rsid w:val="0063685A"/>
    <w:rsid w:val="006377E9"/>
    <w:rsid w:val="00640590"/>
    <w:rsid w:val="0064264D"/>
    <w:rsid w:val="0064275A"/>
    <w:rsid w:val="00643313"/>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6FC"/>
    <w:rsid w:val="007C4831"/>
    <w:rsid w:val="007C54F2"/>
    <w:rsid w:val="007C6DCC"/>
    <w:rsid w:val="007D0D1C"/>
    <w:rsid w:val="007D2D88"/>
    <w:rsid w:val="007D2DEC"/>
    <w:rsid w:val="007D3709"/>
    <w:rsid w:val="007D37DC"/>
    <w:rsid w:val="007D3965"/>
    <w:rsid w:val="007D409E"/>
    <w:rsid w:val="007D5B71"/>
    <w:rsid w:val="007D7059"/>
    <w:rsid w:val="007D7C3A"/>
    <w:rsid w:val="007E0ECE"/>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28"/>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2EB9"/>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171B"/>
    <w:rsid w:val="00AC33FE"/>
    <w:rsid w:val="00AC3BC7"/>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55D"/>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110"/>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24F2"/>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41F3"/>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2292</Words>
  <Characters>13066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2024-08-22T20:06:00Z</dcterms:created>
  <dcterms:modified xsi:type="dcterms:W3CDTF">2025-03-21T09:06:00Z</dcterms:modified>
</cp:coreProperties>
</file>